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7D6B" w:rsidRPr="00881B35" w:rsidRDefault="009C7D6B" w:rsidP="009C7D6B">
      <w:pPr>
        <w:jc w:val="both"/>
        <w:rPr>
          <w:b/>
        </w:rPr>
      </w:pPr>
      <w:r>
        <w:rPr>
          <w:b/>
        </w:rPr>
        <w:t xml:space="preserve">                                     </w:t>
      </w:r>
      <w:r w:rsidRPr="00881B35">
        <w:rPr>
          <w:b/>
        </w:rPr>
        <w:t>INTERNAL CONTROL SYSTEM</w:t>
      </w:r>
    </w:p>
    <w:p w:rsidR="009C7D6B" w:rsidRPr="00881B35" w:rsidRDefault="009C7D6B" w:rsidP="009C7D6B">
      <w:pPr>
        <w:ind w:left="645"/>
        <w:jc w:val="both"/>
      </w:pPr>
      <w:r w:rsidRPr="00881B35">
        <w:t>Accion Fraterna</w:t>
      </w:r>
      <w:r>
        <w:t>,</w:t>
      </w:r>
      <w:r w:rsidRPr="00881B35">
        <w:t xml:space="preserve"> as a Trust follows given below procedure for all internal Control of the organization.</w:t>
      </w:r>
    </w:p>
    <w:p w:rsidR="009C7D6B" w:rsidRDefault="009C7D6B" w:rsidP="009C7D6B">
      <w:pPr>
        <w:jc w:val="both"/>
        <w:rPr>
          <w:b/>
        </w:rPr>
      </w:pPr>
    </w:p>
    <w:p w:rsidR="009C7D6B" w:rsidRPr="00881B35" w:rsidRDefault="009C7D6B" w:rsidP="009C7D6B">
      <w:pPr>
        <w:jc w:val="both"/>
        <w:rPr>
          <w:b/>
        </w:rPr>
      </w:pPr>
      <w:r w:rsidRPr="00881B35">
        <w:rPr>
          <w:b/>
        </w:rPr>
        <w:tab/>
        <w:t>Assets Management:</w:t>
      </w:r>
    </w:p>
    <w:p w:rsidR="009C7D6B" w:rsidRPr="00881B35" w:rsidRDefault="009C7D6B" w:rsidP="009C7D6B">
      <w:pPr>
        <w:pStyle w:val="ListParagraph"/>
        <w:numPr>
          <w:ilvl w:val="0"/>
          <w:numId w:val="2"/>
        </w:numPr>
        <w:spacing w:line="240" w:lineRule="auto"/>
        <w:ind w:left="1080"/>
        <w:jc w:val="both"/>
        <w:rPr>
          <w:rFonts w:ascii="Times New Roman" w:hAnsi="Times New Roman" w:cs="Times New Roman"/>
          <w:b/>
          <w:sz w:val="24"/>
          <w:szCs w:val="24"/>
        </w:rPr>
      </w:pPr>
      <w:r w:rsidRPr="00881B35">
        <w:rPr>
          <w:rFonts w:ascii="Times New Roman" w:hAnsi="Times New Roman" w:cs="Times New Roman"/>
          <w:b/>
          <w:sz w:val="24"/>
          <w:szCs w:val="24"/>
        </w:rPr>
        <w:t>Fixed Assets &amp; Inventories Management</w:t>
      </w:r>
    </w:p>
    <w:p w:rsidR="009C7D6B" w:rsidRPr="00881B35" w:rsidRDefault="009C7D6B" w:rsidP="009C7D6B">
      <w:pPr>
        <w:pStyle w:val="ListParagraph"/>
        <w:spacing w:line="240" w:lineRule="auto"/>
        <w:ind w:left="2160"/>
        <w:jc w:val="both"/>
        <w:rPr>
          <w:rFonts w:ascii="Times New Roman" w:hAnsi="Times New Roman" w:cs="Times New Roman"/>
          <w:b/>
          <w:sz w:val="24"/>
          <w:szCs w:val="24"/>
        </w:rPr>
      </w:pPr>
    </w:p>
    <w:p w:rsidR="009C7D6B" w:rsidRPr="00881B35" w:rsidRDefault="009C7D6B" w:rsidP="009C7D6B">
      <w:pPr>
        <w:pStyle w:val="ListParagraph"/>
        <w:numPr>
          <w:ilvl w:val="1"/>
          <w:numId w:val="2"/>
        </w:numPr>
        <w:spacing w:line="240" w:lineRule="auto"/>
        <w:ind w:left="1710"/>
        <w:jc w:val="both"/>
        <w:rPr>
          <w:rFonts w:ascii="Times New Roman" w:hAnsi="Times New Roman" w:cs="Times New Roman"/>
          <w:b/>
          <w:sz w:val="24"/>
          <w:szCs w:val="24"/>
          <w:u w:val="single"/>
        </w:rPr>
      </w:pPr>
      <w:r w:rsidRPr="00881B35">
        <w:rPr>
          <w:rFonts w:ascii="Times New Roman" w:hAnsi="Times New Roman" w:cs="Times New Roman"/>
          <w:b/>
          <w:sz w:val="24"/>
          <w:szCs w:val="24"/>
          <w:u w:val="single"/>
        </w:rPr>
        <w:t>Procurement Procedure for Fixed Assets &amp; Inventories</w:t>
      </w:r>
    </w:p>
    <w:p w:rsidR="009C7D6B" w:rsidRPr="00881B35" w:rsidRDefault="009C7D6B" w:rsidP="009C7D6B">
      <w:pPr>
        <w:pStyle w:val="ListParagraph"/>
        <w:spacing w:line="240" w:lineRule="auto"/>
        <w:ind w:left="2160"/>
        <w:jc w:val="both"/>
        <w:rPr>
          <w:rFonts w:ascii="Times New Roman" w:hAnsi="Times New Roman" w:cs="Times New Roman"/>
          <w:b/>
          <w:sz w:val="24"/>
          <w:szCs w:val="24"/>
        </w:rPr>
      </w:pPr>
    </w:p>
    <w:p w:rsidR="009C7D6B" w:rsidRPr="00881B35" w:rsidRDefault="009C7D6B" w:rsidP="009C7D6B">
      <w:pPr>
        <w:pStyle w:val="ListParagraph"/>
        <w:numPr>
          <w:ilvl w:val="2"/>
          <w:numId w:val="2"/>
        </w:numPr>
        <w:spacing w:line="240" w:lineRule="auto"/>
        <w:ind w:left="2250"/>
        <w:jc w:val="both"/>
        <w:rPr>
          <w:rFonts w:ascii="Times New Roman" w:hAnsi="Times New Roman" w:cs="Times New Roman"/>
          <w:b/>
          <w:sz w:val="24"/>
          <w:szCs w:val="24"/>
          <w:highlight w:val="lightGray"/>
        </w:rPr>
      </w:pPr>
      <w:r w:rsidRPr="00881B35">
        <w:rPr>
          <w:rFonts w:ascii="Times New Roman" w:hAnsi="Times New Roman" w:cs="Times New Roman"/>
          <w:b/>
          <w:sz w:val="24"/>
          <w:szCs w:val="24"/>
          <w:highlight w:val="lightGray"/>
        </w:rPr>
        <w:t>Procurement Committee:</w:t>
      </w:r>
    </w:p>
    <w:p w:rsidR="009C7D6B" w:rsidRPr="00881B35" w:rsidRDefault="009C7D6B" w:rsidP="009C7D6B">
      <w:pPr>
        <w:pStyle w:val="ListParagraph"/>
        <w:spacing w:line="240" w:lineRule="auto"/>
        <w:ind w:left="2250"/>
        <w:jc w:val="both"/>
        <w:rPr>
          <w:rFonts w:ascii="Times New Roman" w:hAnsi="Times New Roman" w:cs="Times New Roman"/>
          <w:b/>
          <w:sz w:val="24"/>
          <w:szCs w:val="24"/>
          <w:highlight w:val="lightGray"/>
        </w:rPr>
      </w:pPr>
    </w:p>
    <w:p w:rsidR="009C7D6B" w:rsidRPr="00881B35" w:rsidRDefault="009C7D6B" w:rsidP="009C7D6B">
      <w:pPr>
        <w:pStyle w:val="ListParagraph"/>
        <w:numPr>
          <w:ilvl w:val="3"/>
          <w:numId w:val="2"/>
        </w:numPr>
        <w:spacing w:line="240" w:lineRule="auto"/>
        <w:ind w:left="810"/>
        <w:jc w:val="both"/>
        <w:rPr>
          <w:rFonts w:ascii="Times New Roman" w:hAnsi="Times New Roman" w:cs="Times New Roman"/>
          <w:b/>
          <w:color w:val="000000" w:themeColor="text1"/>
          <w:sz w:val="24"/>
          <w:szCs w:val="24"/>
        </w:rPr>
      </w:pPr>
      <w:r w:rsidRPr="00881B35">
        <w:rPr>
          <w:rFonts w:ascii="Times New Roman" w:hAnsi="Times New Roman" w:cs="Times New Roman"/>
          <w:sz w:val="24"/>
          <w:szCs w:val="24"/>
        </w:rPr>
        <w:t>For effective procurement a collaborative process has been followed by the Trust with the procurement Committee of four senior trained staff of the Trust appointed by the Director for a specific period.</w:t>
      </w:r>
      <w:r w:rsidRPr="00881B35">
        <w:rPr>
          <w:rFonts w:ascii="Times New Roman" w:hAnsi="Times New Roman" w:cs="Times New Roman"/>
          <w:color w:val="000000" w:themeColor="text1"/>
          <w:sz w:val="24"/>
          <w:szCs w:val="24"/>
        </w:rPr>
        <w:t xml:space="preserve"> It comprises</w:t>
      </w:r>
      <w:r>
        <w:rPr>
          <w:rFonts w:ascii="Times New Roman" w:hAnsi="Times New Roman" w:cs="Times New Roman"/>
          <w:color w:val="000000" w:themeColor="text1"/>
          <w:sz w:val="24"/>
          <w:szCs w:val="24"/>
        </w:rPr>
        <w:t xml:space="preserve"> </w:t>
      </w:r>
      <w:r w:rsidRPr="00881B35">
        <w:rPr>
          <w:rFonts w:ascii="Times New Roman" w:hAnsi="Times New Roman" w:cs="Times New Roman"/>
          <w:color w:val="000000" w:themeColor="text1"/>
          <w:sz w:val="24"/>
          <w:szCs w:val="24"/>
        </w:rPr>
        <w:t xml:space="preserve">two from Administration, two from Programs. </w:t>
      </w:r>
    </w:p>
    <w:p w:rsidR="009C7D6B" w:rsidRPr="00881B35" w:rsidRDefault="009C7D6B" w:rsidP="009C7D6B">
      <w:pPr>
        <w:pStyle w:val="ListParagraph"/>
        <w:numPr>
          <w:ilvl w:val="3"/>
          <w:numId w:val="2"/>
        </w:numPr>
        <w:spacing w:line="240" w:lineRule="auto"/>
        <w:ind w:left="900"/>
        <w:jc w:val="both"/>
        <w:rPr>
          <w:rFonts w:ascii="Times New Roman" w:hAnsi="Times New Roman" w:cs="Times New Roman"/>
          <w:b/>
          <w:color w:val="000000" w:themeColor="text1"/>
          <w:sz w:val="24"/>
          <w:szCs w:val="24"/>
        </w:rPr>
      </w:pPr>
      <w:r w:rsidRPr="00881B35">
        <w:rPr>
          <w:rFonts w:ascii="Times New Roman" w:hAnsi="Times New Roman" w:cs="Times New Roman"/>
          <w:color w:val="000000" w:themeColor="text1"/>
          <w:sz w:val="24"/>
          <w:szCs w:val="24"/>
        </w:rPr>
        <w:t>The Director, who is also the final approving authority for the Trust, will guide the Committee.</w:t>
      </w:r>
    </w:p>
    <w:p w:rsidR="009C7D6B" w:rsidRPr="00881B35" w:rsidRDefault="009C7D6B" w:rsidP="009C7D6B">
      <w:pPr>
        <w:pStyle w:val="ListParagraph"/>
        <w:spacing w:line="240" w:lineRule="auto"/>
        <w:ind w:left="900"/>
        <w:jc w:val="both"/>
        <w:rPr>
          <w:rFonts w:ascii="Times New Roman" w:hAnsi="Times New Roman" w:cs="Times New Roman"/>
          <w:b/>
          <w:color w:val="000000" w:themeColor="text1"/>
          <w:sz w:val="24"/>
          <w:szCs w:val="24"/>
        </w:rPr>
      </w:pPr>
    </w:p>
    <w:p w:rsidR="009C7D6B" w:rsidRPr="00881B35" w:rsidRDefault="009C7D6B" w:rsidP="009C7D6B">
      <w:pPr>
        <w:pStyle w:val="ListParagraph"/>
        <w:spacing w:line="240" w:lineRule="auto"/>
        <w:ind w:left="900"/>
        <w:jc w:val="both"/>
        <w:rPr>
          <w:rFonts w:ascii="Times New Roman" w:hAnsi="Times New Roman" w:cs="Times New Roman"/>
          <w:b/>
          <w:color w:val="000000" w:themeColor="text1"/>
          <w:sz w:val="24"/>
          <w:szCs w:val="24"/>
          <w:highlight w:val="lightGray"/>
        </w:rPr>
      </w:pPr>
      <w:r w:rsidRPr="00881B35">
        <w:rPr>
          <w:rFonts w:ascii="Times New Roman" w:hAnsi="Times New Roman" w:cs="Times New Roman"/>
          <w:b/>
          <w:sz w:val="24"/>
          <w:szCs w:val="24"/>
          <w:highlight w:val="lightGray"/>
        </w:rPr>
        <w:t>Ste</w:t>
      </w:r>
      <w:r w:rsidRPr="00881B35">
        <w:rPr>
          <w:rFonts w:ascii="Times New Roman" w:hAnsi="Times New Roman" w:cs="Times New Roman"/>
          <w:b/>
          <w:color w:val="000000" w:themeColor="text1"/>
          <w:sz w:val="24"/>
          <w:szCs w:val="24"/>
          <w:highlight w:val="lightGray"/>
        </w:rPr>
        <w:t>ps followed by the Trust for Procurement:</w:t>
      </w:r>
    </w:p>
    <w:p w:rsidR="009C7D6B" w:rsidRPr="00881B35" w:rsidRDefault="009C7D6B" w:rsidP="009C7D6B">
      <w:pPr>
        <w:pStyle w:val="ListParagraph"/>
        <w:spacing w:line="240" w:lineRule="auto"/>
        <w:ind w:left="900"/>
        <w:jc w:val="both"/>
        <w:rPr>
          <w:rFonts w:ascii="Times New Roman" w:hAnsi="Times New Roman" w:cs="Times New Roman"/>
          <w:b/>
          <w:color w:val="000000" w:themeColor="text1"/>
          <w:sz w:val="24"/>
          <w:szCs w:val="24"/>
          <w:highlight w:val="lightGray"/>
        </w:rPr>
      </w:pPr>
    </w:p>
    <w:p w:rsidR="009C7D6B" w:rsidRPr="00881B35" w:rsidRDefault="009C7D6B" w:rsidP="009C7D6B">
      <w:pPr>
        <w:pStyle w:val="ListParagraph"/>
        <w:numPr>
          <w:ilvl w:val="3"/>
          <w:numId w:val="2"/>
        </w:numPr>
        <w:spacing w:line="240" w:lineRule="auto"/>
        <w:ind w:left="900"/>
        <w:jc w:val="both"/>
        <w:rPr>
          <w:rFonts w:ascii="Times New Roman" w:hAnsi="Times New Roman" w:cs="Times New Roman"/>
          <w:color w:val="000000" w:themeColor="text1"/>
          <w:sz w:val="24"/>
          <w:szCs w:val="24"/>
        </w:rPr>
      </w:pPr>
      <w:r w:rsidRPr="00881B35">
        <w:rPr>
          <w:rFonts w:ascii="Times New Roman" w:hAnsi="Times New Roman" w:cs="Times New Roman"/>
          <w:b/>
          <w:color w:val="000000" w:themeColor="text1"/>
          <w:sz w:val="24"/>
          <w:szCs w:val="24"/>
        </w:rPr>
        <w:t>Material Requisition</w:t>
      </w:r>
      <w:r w:rsidRPr="00881B35">
        <w:rPr>
          <w:rFonts w:ascii="Times New Roman" w:hAnsi="Times New Roman" w:cs="Times New Roman"/>
          <w:color w:val="000000" w:themeColor="text1"/>
          <w:sz w:val="24"/>
          <w:szCs w:val="24"/>
        </w:rPr>
        <w:t>- Whenever the material is required; the indenting staff will submit a Material Requisition Form (MRF) duly filled and signed. Further this application will be forwarded to purchase committee for necessary action.</w:t>
      </w:r>
    </w:p>
    <w:p w:rsidR="009C7D6B" w:rsidRPr="00881B35" w:rsidRDefault="009C7D6B" w:rsidP="009C7D6B">
      <w:pPr>
        <w:pStyle w:val="ListParagraph"/>
        <w:numPr>
          <w:ilvl w:val="3"/>
          <w:numId w:val="2"/>
        </w:numPr>
        <w:spacing w:line="240" w:lineRule="auto"/>
        <w:ind w:left="900"/>
        <w:jc w:val="both"/>
        <w:rPr>
          <w:rFonts w:ascii="Times New Roman" w:hAnsi="Times New Roman" w:cs="Times New Roman"/>
          <w:sz w:val="24"/>
          <w:szCs w:val="24"/>
        </w:rPr>
      </w:pPr>
      <w:r w:rsidRPr="00881B35">
        <w:rPr>
          <w:rFonts w:ascii="Times New Roman" w:hAnsi="Times New Roman" w:cs="Times New Roman"/>
          <w:b/>
          <w:color w:val="000000" w:themeColor="text1"/>
          <w:sz w:val="24"/>
          <w:szCs w:val="24"/>
        </w:rPr>
        <w:t>Evaluation of Requisition</w:t>
      </w:r>
      <w:r w:rsidRPr="00881B35">
        <w:rPr>
          <w:rFonts w:ascii="Times New Roman" w:hAnsi="Times New Roman" w:cs="Times New Roman"/>
          <w:color w:val="000000" w:themeColor="text1"/>
          <w:sz w:val="24"/>
          <w:szCs w:val="24"/>
        </w:rPr>
        <w:t>– The committee will evaluate the requisition by looking into the needs, budget, quantity and quality etc.,</w:t>
      </w:r>
    </w:p>
    <w:p w:rsidR="009C7D6B" w:rsidRPr="00881B35" w:rsidRDefault="009C7D6B" w:rsidP="009C7D6B">
      <w:pPr>
        <w:pStyle w:val="ListParagraph"/>
        <w:numPr>
          <w:ilvl w:val="3"/>
          <w:numId w:val="2"/>
        </w:numPr>
        <w:spacing w:line="240" w:lineRule="auto"/>
        <w:ind w:left="900"/>
        <w:jc w:val="both"/>
        <w:rPr>
          <w:rFonts w:ascii="Times New Roman" w:hAnsi="Times New Roman" w:cs="Times New Roman"/>
          <w:color w:val="000000" w:themeColor="text1"/>
          <w:sz w:val="24"/>
          <w:szCs w:val="24"/>
        </w:rPr>
      </w:pPr>
      <w:r w:rsidRPr="00881B35">
        <w:rPr>
          <w:rFonts w:ascii="Times New Roman" w:hAnsi="Times New Roman" w:cs="Times New Roman"/>
          <w:b/>
          <w:color w:val="000000" w:themeColor="text1"/>
          <w:sz w:val="24"/>
          <w:szCs w:val="24"/>
        </w:rPr>
        <w:t>Calling for Quotations</w:t>
      </w:r>
      <w:r w:rsidRPr="00881B35">
        <w:rPr>
          <w:rFonts w:ascii="Times New Roman" w:hAnsi="Times New Roman" w:cs="Times New Roman"/>
          <w:color w:val="000000" w:themeColor="text1"/>
          <w:sz w:val="24"/>
          <w:szCs w:val="24"/>
        </w:rPr>
        <w:t>- The committee has nominate the senior Administration staff (who is also member of the committee) to get minimum 3 quotations from potential suppliers and in case of procurement through Govt. Departments, one time quote will be collected</w:t>
      </w:r>
      <w:r w:rsidRPr="00881B35">
        <w:rPr>
          <w:rFonts w:ascii="Times New Roman" w:hAnsi="Times New Roman" w:cs="Times New Roman"/>
          <w:b/>
          <w:color w:val="000000" w:themeColor="text1"/>
          <w:sz w:val="24"/>
          <w:szCs w:val="24"/>
        </w:rPr>
        <w:t>.</w:t>
      </w:r>
    </w:p>
    <w:p w:rsidR="009C7D6B" w:rsidRPr="00881B35" w:rsidRDefault="009C7D6B" w:rsidP="009C7D6B">
      <w:pPr>
        <w:pStyle w:val="ListParagraph"/>
        <w:numPr>
          <w:ilvl w:val="3"/>
          <w:numId w:val="2"/>
        </w:numPr>
        <w:spacing w:line="240" w:lineRule="auto"/>
        <w:ind w:left="900"/>
        <w:jc w:val="both"/>
        <w:rPr>
          <w:rFonts w:ascii="Times New Roman" w:hAnsi="Times New Roman" w:cs="Times New Roman"/>
          <w:color w:val="000000" w:themeColor="text1"/>
          <w:sz w:val="24"/>
          <w:szCs w:val="24"/>
        </w:rPr>
      </w:pPr>
      <w:r w:rsidRPr="00881B35">
        <w:rPr>
          <w:rFonts w:ascii="Times New Roman" w:hAnsi="Times New Roman" w:cs="Times New Roman"/>
          <w:b/>
          <w:color w:val="000000" w:themeColor="text1"/>
          <w:sz w:val="24"/>
          <w:szCs w:val="24"/>
        </w:rPr>
        <w:t>Selection of Quotation</w:t>
      </w:r>
      <w:r w:rsidRPr="00881B35">
        <w:rPr>
          <w:rFonts w:ascii="Times New Roman" w:hAnsi="Times New Roman" w:cs="Times New Roman"/>
          <w:color w:val="000000" w:themeColor="text1"/>
          <w:sz w:val="24"/>
          <w:szCs w:val="24"/>
        </w:rPr>
        <w:t>- Committee will look into the quality and the cost before recommending the quote to Director for approval with their recommendation of the purchase.</w:t>
      </w:r>
    </w:p>
    <w:p w:rsidR="009C7D6B" w:rsidRPr="00881B35" w:rsidRDefault="009C7D6B" w:rsidP="009C7D6B">
      <w:pPr>
        <w:pStyle w:val="ListParagraph"/>
        <w:numPr>
          <w:ilvl w:val="3"/>
          <w:numId w:val="2"/>
        </w:numPr>
        <w:spacing w:line="240" w:lineRule="auto"/>
        <w:ind w:left="900"/>
        <w:jc w:val="both"/>
        <w:rPr>
          <w:rFonts w:ascii="Times New Roman" w:hAnsi="Times New Roman" w:cs="Times New Roman"/>
          <w:color w:val="000000" w:themeColor="text1"/>
          <w:sz w:val="24"/>
          <w:szCs w:val="24"/>
        </w:rPr>
      </w:pPr>
      <w:r w:rsidRPr="00881B35">
        <w:rPr>
          <w:rFonts w:ascii="Times New Roman" w:hAnsi="Times New Roman" w:cs="Times New Roman"/>
          <w:b/>
          <w:color w:val="000000" w:themeColor="text1"/>
          <w:sz w:val="24"/>
          <w:szCs w:val="24"/>
        </w:rPr>
        <w:t>Approval of Authorized Person</w:t>
      </w:r>
      <w:r w:rsidRPr="00881B35">
        <w:rPr>
          <w:rFonts w:ascii="Times New Roman" w:hAnsi="Times New Roman" w:cs="Times New Roman"/>
          <w:color w:val="000000" w:themeColor="text1"/>
          <w:sz w:val="24"/>
          <w:szCs w:val="24"/>
        </w:rPr>
        <w:t>- Director is the final approval authority for any purchase.</w:t>
      </w:r>
    </w:p>
    <w:p w:rsidR="009C7D6B" w:rsidRPr="00881B35" w:rsidRDefault="009C7D6B" w:rsidP="009C7D6B">
      <w:pPr>
        <w:pStyle w:val="ListParagraph"/>
        <w:numPr>
          <w:ilvl w:val="3"/>
          <w:numId w:val="2"/>
        </w:numPr>
        <w:spacing w:line="240" w:lineRule="auto"/>
        <w:ind w:left="900"/>
        <w:jc w:val="both"/>
        <w:rPr>
          <w:rFonts w:ascii="Times New Roman" w:hAnsi="Times New Roman" w:cs="Times New Roman"/>
          <w:color w:val="000000" w:themeColor="text1"/>
          <w:sz w:val="24"/>
          <w:szCs w:val="24"/>
        </w:rPr>
      </w:pPr>
      <w:r w:rsidRPr="00881B35">
        <w:rPr>
          <w:rFonts w:ascii="Times New Roman" w:hAnsi="Times New Roman" w:cs="Times New Roman"/>
          <w:b/>
          <w:color w:val="000000" w:themeColor="text1"/>
          <w:sz w:val="24"/>
          <w:szCs w:val="24"/>
        </w:rPr>
        <w:t>Preparation of Purchase Order- The</w:t>
      </w:r>
      <w:r w:rsidRPr="00881B35">
        <w:rPr>
          <w:rFonts w:ascii="Times New Roman" w:hAnsi="Times New Roman" w:cs="Times New Roman"/>
          <w:color w:val="000000" w:themeColor="text1"/>
          <w:sz w:val="24"/>
          <w:szCs w:val="24"/>
        </w:rPr>
        <w:t>n, the committee will authorize the Administration officer to issue the PO (as per the format -annexure).</w:t>
      </w:r>
    </w:p>
    <w:p w:rsidR="009C7D6B" w:rsidRPr="00881B35" w:rsidRDefault="009C7D6B" w:rsidP="009C7D6B">
      <w:pPr>
        <w:pStyle w:val="ListParagraph"/>
        <w:numPr>
          <w:ilvl w:val="3"/>
          <w:numId w:val="2"/>
        </w:numPr>
        <w:spacing w:line="240" w:lineRule="auto"/>
        <w:ind w:left="900"/>
        <w:jc w:val="both"/>
        <w:rPr>
          <w:rFonts w:ascii="Times New Roman" w:hAnsi="Times New Roman" w:cs="Times New Roman"/>
          <w:sz w:val="24"/>
          <w:szCs w:val="24"/>
        </w:rPr>
      </w:pPr>
      <w:r w:rsidRPr="00881B35">
        <w:rPr>
          <w:rFonts w:ascii="Times New Roman" w:hAnsi="Times New Roman" w:cs="Times New Roman"/>
          <w:b/>
          <w:color w:val="000000" w:themeColor="text1"/>
          <w:sz w:val="24"/>
          <w:szCs w:val="24"/>
        </w:rPr>
        <w:t>Placing of Order</w:t>
      </w:r>
      <w:r w:rsidRPr="00881B35">
        <w:rPr>
          <w:rFonts w:ascii="Times New Roman" w:hAnsi="Times New Roman" w:cs="Times New Roman"/>
          <w:color w:val="000000" w:themeColor="text1"/>
          <w:sz w:val="24"/>
          <w:szCs w:val="24"/>
        </w:rPr>
        <w:t>- Director is the final authority to sign the PO.</w:t>
      </w:r>
    </w:p>
    <w:p w:rsidR="009C7D6B" w:rsidRPr="00881B35" w:rsidRDefault="009C7D6B" w:rsidP="009C7D6B">
      <w:pPr>
        <w:pStyle w:val="ListParagraph"/>
        <w:numPr>
          <w:ilvl w:val="3"/>
          <w:numId w:val="2"/>
        </w:numPr>
        <w:spacing w:line="240" w:lineRule="auto"/>
        <w:ind w:left="900"/>
        <w:jc w:val="both"/>
        <w:rPr>
          <w:rFonts w:ascii="Times New Roman" w:hAnsi="Times New Roman" w:cs="Times New Roman"/>
          <w:sz w:val="24"/>
          <w:szCs w:val="24"/>
        </w:rPr>
      </w:pPr>
      <w:r w:rsidRPr="00881B35">
        <w:rPr>
          <w:rFonts w:ascii="Times New Roman" w:hAnsi="Times New Roman" w:cs="Times New Roman"/>
          <w:b/>
          <w:color w:val="000000" w:themeColor="text1"/>
          <w:sz w:val="24"/>
          <w:szCs w:val="24"/>
        </w:rPr>
        <w:t>Quality check</w:t>
      </w:r>
      <w:r w:rsidRPr="00881B35">
        <w:rPr>
          <w:rFonts w:ascii="Times New Roman" w:hAnsi="Times New Roman" w:cs="Times New Roman"/>
          <w:color w:val="000000" w:themeColor="text1"/>
          <w:sz w:val="24"/>
          <w:szCs w:val="24"/>
        </w:rPr>
        <w:t>-The moment materials are delivered, the same will be verified by the intending person along with the procurement committee before it goes to Finance for payment.</w:t>
      </w:r>
    </w:p>
    <w:p w:rsidR="009C7D6B" w:rsidRPr="00881B35" w:rsidRDefault="009C7D6B" w:rsidP="009C7D6B">
      <w:pPr>
        <w:pStyle w:val="ListParagraph"/>
        <w:numPr>
          <w:ilvl w:val="3"/>
          <w:numId w:val="2"/>
        </w:numPr>
        <w:spacing w:line="240" w:lineRule="auto"/>
        <w:ind w:left="900"/>
        <w:jc w:val="both"/>
        <w:rPr>
          <w:rFonts w:ascii="Times New Roman" w:hAnsi="Times New Roman" w:cs="Times New Roman"/>
          <w:sz w:val="24"/>
          <w:szCs w:val="24"/>
        </w:rPr>
      </w:pPr>
      <w:r w:rsidRPr="00881B35">
        <w:rPr>
          <w:rFonts w:ascii="Times New Roman" w:hAnsi="Times New Roman" w:cs="Times New Roman"/>
          <w:color w:val="000000" w:themeColor="text1"/>
          <w:sz w:val="24"/>
          <w:szCs w:val="24"/>
        </w:rPr>
        <w:t>At present, Trust is following the above process for those purchases in excess of Rs.20,000/-.</w:t>
      </w:r>
    </w:p>
    <w:p w:rsidR="009C7D6B" w:rsidRPr="00881B35" w:rsidRDefault="009C7D6B" w:rsidP="009C7D6B">
      <w:pPr>
        <w:pStyle w:val="ListParagraph"/>
        <w:numPr>
          <w:ilvl w:val="3"/>
          <w:numId w:val="2"/>
        </w:numPr>
        <w:spacing w:line="240" w:lineRule="auto"/>
        <w:ind w:left="900"/>
        <w:jc w:val="both"/>
        <w:rPr>
          <w:rFonts w:ascii="Times New Roman" w:hAnsi="Times New Roman" w:cs="Times New Roman"/>
          <w:sz w:val="24"/>
          <w:szCs w:val="24"/>
        </w:rPr>
      </w:pPr>
      <w:r w:rsidRPr="00881B35">
        <w:rPr>
          <w:rFonts w:ascii="Times New Roman" w:hAnsi="Times New Roman" w:cs="Times New Roman"/>
          <w:color w:val="000000" w:themeColor="text1"/>
          <w:sz w:val="24"/>
          <w:szCs w:val="24"/>
        </w:rPr>
        <w:t>A separate note will be circulated by the Trust, in case there is any change in the limits of purchase which is less then Rs.5,000/- and also for the purchases between Rs.5000/- to Rs19,999/-.</w:t>
      </w:r>
    </w:p>
    <w:p w:rsidR="009C7D6B" w:rsidRPr="00881B35" w:rsidRDefault="009C7D6B" w:rsidP="009C7D6B">
      <w:pPr>
        <w:pStyle w:val="ListParagraph"/>
        <w:numPr>
          <w:ilvl w:val="3"/>
          <w:numId w:val="2"/>
        </w:numPr>
        <w:spacing w:line="240" w:lineRule="auto"/>
        <w:ind w:left="900"/>
        <w:jc w:val="both"/>
        <w:rPr>
          <w:rFonts w:ascii="Times New Roman" w:hAnsi="Times New Roman" w:cs="Times New Roman"/>
          <w:sz w:val="24"/>
          <w:szCs w:val="24"/>
        </w:rPr>
      </w:pPr>
      <w:r w:rsidRPr="00881B35">
        <w:rPr>
          <w:rFonts w:ascii="Times New Roman" w:hAnsi="Times New Roman" w:cs="Times New Roman"/>
          <w:color w:val="000000" w:themeColor="text1"/>
          <w:sz w:val="24"/>
          <w:szCs w:val="24"/>
        </w:rPr>
        <w:t>Director is also having complete authority to change the process as and when required.</w:t>
      </w:r>
    </w:p>
    <w:p w:rsidR="009C7D6B" w:rsidRPr="00881B35" w:rsidRDefault="009C7D6B" w:rsidP="009C7D6B">
      <w:pPr>
        <w:pStyle w:val="ListParagraph"/>
        <w:numPr>
          <w:ilvl w:val="3"/>
          <w:numId w:val="2"/>
        </w:numPr>
        <w:spacing w:line="240" w:lineRule="auto"/>
        <w:ind w:left="900"/>
        <w:jc w:val="both"/>
        <w:rPr>
          <w:rFonts w:ascii="Times New Roman" w:hAnsi="Times New Roman" w:cs="Times New Roman"/>
          <w:sz w:val="24"/>
          <w:szCs w:val="24"/>
        </w:rPr>
      </w:pPr>
      <w:r w:rsidRPr="00881B35">
        <w:rPr>
          <w:rFonts w:ascii="Times New Roman" w:hAnsi="Times New Roman" w:cs="Times New Roman"/>
          <w:color w:val="000000" w:themeColor="text1"/>
          <w:sz w:val="24"/>
          <w:szCs w:val="24"/>
        </w:rPr>
        <w:lastRenderedPageBreak/>
        <w:t>Any fixed asset / equipment worth Rs.10,000/- below should be expensed off and need not be treated fixed asset and also no need to record the same in Fixed Asset register.</w:t>
      </w:r>
    </w:p>
    <w:p w:rsidR="009C7D6B" w:rsidRPr="00881B35" w:rsidRDefault="009C7D6B" w:rsidP="009C7D6B">
      <w:pPr>
        <w:pStyle w:val="ListParagraph"/>
        <w:numPr>
          <w:ilvl w:val="3"/>
          <w:numId w:val="2"/>
        </w:numPr>
        <w:spacing w:line="240" w:lineRule="auto"/>
        <w:ind w:left="900"/>
        <w:jc w:val="both"/>
        <w:rPr>
          <w:rFonts w:ascii="Times New Roman" w:hAnsi="Times New Roman" w:cs="Times New Roman"/>
          <w:color w:val="000000" w:themeColor="text1"/>
          <w:sz w:val="24"/>
          <w:szCs w:val="24"/>
        </w:rPr>
      </w:pPr>
      <w:r w:rsidRPr="00881B35">
        <w:rPr>
          <w:rFonts w:ascii="Times New Roman" w:hAnsi="Times New Roman" w:cs="Times New Roman"/>
          <w:color w:val="000000" w:themeColor="text1"/>
          <w:sz w:val="24"/>
          <w:szCs w:val="24"/>
        </w:rPr>
        <w:t>A separate register would be maintained to monitor such petty assets.</w:t>
      </w:r>
    </w:p>
    <w:p w:rsidR="009C7D6B" w:rsidRPr="00881B35" w:rsidRDefault="009C7D6B" w:rsidP="009C7D6B">
      <w:pPr>
        <w:pStyle w:val="ListParagraph"/>
        <w:spacing w:line="240" w:lineRule="auto"/>
        <w:ind w:left="900"/>
        <w:jc w:val="both"/>
        <w:rPr>
          <w:rFonts w:ascii="Times New Roman" w:hAnsi="Times New Roman" w:cs="Times New Roman"/>
          <w:color w:val="000000" w:themeColor="text1"/>
          <w:sz w:val="24"/>
          <w:szCs w:val="24"/>
          <w:highlight w:val="yellow"/>
        </w:rPr>
      </w:pPr>
    </w:p>
    <w:p w:rsidR="009C7D6B" w:rsidRPr="00881B35" w:rsidRDefault="009C7D6B" w:rsidP="009C7D6B">
      <w:pPr>
        <w:pStyle w:val="ListParagraph"/>
        <w:spacing w:line="240" w:lineRule="auto"/>
        <w:ind w:left="900"/>
        <w:jc w:val="both"/>
        <w:rPr>
          <w:rFonts w:ascii="Times New Roman" w:hAnsi="Times New Roman" w:cs="Times New Roman"/>
          <w:b/>
          <w:color w:val="000000" w:themeColor="text1"/>
          <w:sz w:val="24"/>
          <w:szCs w:val="24"/>
        </w:rPr>
      </w:pPr>
      <w:r w:rsidRPr="00881B35">
        <w:rPr>
          <w:rFonts w:ascii="Times New Roman" w:hAnsi="Times New Roman" w:cs="Times New Roman"/>
          <w:b/>
          <w:color w:val="000000" w:themeColor="text1"/>
          <w:sz w:val="24"/>
          <w:szCs w:val="24"/>
        </w:rPr>
        <w:t>Physical Verification of Assets/ Inventories</w:t>
      </w:r>
    </w:p>
    <w:p w:rsidR="009C7D6B" w:rsidRPr="00881B35" w:rsidRDefault="009C7D6B" w:rsidP="009C7D6B">
      <w:pPr>
        <w:pStyle w:val="ListParagraph"/>
        <w:spacing w:line="240" w:lineRule="auto"/>
        <w:ind w:left="900"/>
        <w:jc w:val="both"/>
        <w:rPr>
          <w:rFonts w:ascii="Times New Roman" w:hAnsi="Times New Roman" w:cs="Times New Roman"/>
          <w:b/>
          <w:color w:val="000000" w:themeColor="text1"/>
          <w:sz w:val="24"/>
          <w:szCs w:val="24"/>
        </w:rPr>
      </w:pPr>
    </w:p>
    <w:p w:rsidR="009C7D6B" w:rsidRPr="00881B35" w:rsidRDefault="009C7D6B" w:rsidP="009C7D6B">
      <w:pPr>
        <w:pStyle w:val="PBullet-1"/>
        <w:numPr>
          <w:ilvl w:val="2"/>
          <w:numId w:val="2"/>
        </w:numPr>
        <w:spacing w:before="0" w:after="0"/>
        <w:ind w:left="900"/>
        <w:rPr>
          <w:rFonts w:ascii="Times New Roman" w:hAnsi="Times New Roman" w:cs="Times New Roman"/>
          <w:color w:val="auto"/>
          <w:sz w:val="24"/>
          <w:szCs w:val="24"/>
        </w:rPr>
      </w:pPr>
      <w:r w:rsidRPr="00881B35">
        <w:rPr>
          <w:rFonts w:ascii="Times New Roman" w:hAnsi="Times New Roman" w:cs="Times New Roman"/>
          <w:color w:val="000000" w:themeColor="text1"/>
          <w:sz w:val="24"/>
          <w:szCs w:val="24"/>
        </w:rPr>
        <w:t>Physical verification of inventory is undertaken on an annual basis, as at 31</w:t>
      </w:r>
      <w:r w:rsidRPr="00881B35">
        <w:rPr>
          <w:rFonts w:ascii="Times New Roman" w:hAnsi="Times New Roman" w:cs="Times New Roman"/>
          <w:color w:val="000000" w:themeColor="text1"/>
          <w:sz w:val="24"/>
          <w:szCs w:val="24"/>
          <w:vertAlign w:val="superscript"/>
        </w:rPr>
        <w:t>st</w:t>
      </w:r>
      <w:r w:rsidRPr="00881B35">
        <w:rPr>
          <w:rFonts w:ascii="Times New Roman" w:hAnsi="Times New Roman" w:cs="Times New Roman"/>
          <w:color w:val="000000" w:themeColor="text1"/>
          <w:sz w:val="24"/>
          <w:szCs w:val="24"/>
        </w:rPr>
        <w:t xml:space="preserve"> March each year. For this purpose, a ce</w:t>
      </w:r>
      <w:r w:rsidRPr="00881B35">
        <w:rPr>
          <w:rFonts w:ascii="Times New Roman" w:hAnsi="Times New Roman" w:cs="Times New Roman"/>
          <w:color w:val="auto"/>
          <w:sz w:val="24"/>
          <w:szCs w:val="24"/>
        </w:rPr>
        <w:t>rtificate of confirmation for the inventory present and verified at the field level is obtained from each field office will be forward to Head of Finance for audit and records.</w:t>
      </w:r>
    </w:p>
    <w:p w:rsidR="009C7D6B" w:rsidRPr="00881B35" w:rsidRDefault="009C7D6B" w:rsidP="009C7D6B">
      <w:pPr>
        <w:pStyle w:val="PBullet-1"/>
        <w:numPr>
          <w:ilvl w:val="0"/>
          <w:numId w:val="0"/>
        </w:numPr>
        <w:spacing w:before="0" w:after="0"/>
        <w:ind w:left="900"/>
        <w:rPr>
          <w:rFonts w:ascii="Times New Roman" w:hAnsi="Times New Roman" w:cs="Times New Roman"/>
          <w:color w:val="auto"/>
          <w:sz w:val="24"/>
          <w:szCs w:val="24"/>
        </w:rPr>
      </w:pPr>
    </w:p>
    <w:p w:rsidR="009C7D6B" w:rsidRPr="00881B35" w:rsidRDefault="009C7D6B" w:rsidP="009C7D6B">
      <w:pPr>
        <w:pStyle w:val="PBullet-1"/>
        <w:numPr>
          <w:ilvl w:val="2"/>
          <w:numId w:val="2"/>
        </w:numPr>
        <w:spacing w:before="0" w:after="0"/>
        <w:ind w:left="900"/>
        <w:rPr>
          <w:rFonts w:ascii="Times New Roman" w:hAnsi="Times New Roman" w:cs="Times New Roman"/>
          <w:color w:val="auto"/>
          <w:sz w:val="24"/>
          <w:szCs w:val="24"/>
        </w:rPr>
      </w:pPr>
      <w:r w:rsidRPr="00881B35">
        <w:rPr>
          <w:rFonts w:ascii="Times New Roman" w:hAnsi="Times New Roman" w:cs="Times New Roman"/>
          <w:color w:val="auto"/>
          <w:sz w:val="24"/>
          <w:szCs w:val="24"/>
        </w:rPr>
        <w:t>The process of verification is undertaken for all inventory/ stock items and is reconciled against all the items appearing in the inventory/ stock register by the respective staff of the unit and will be verified by the Senior Administration staff of the Trust on regular basis.</w:t>
      </w:r>
    </w:p>
    <w:p w:rsidR="009C7D6B" w:rsidRPr="00881B35" w:rsidRDefault="009C7D6B" w:rsidP="009C7D6B">
      <w:pPr>
        <w:pStyle w:val="PBullet-1"/>
        <w:numPr>
          <w:ilvl w:val="0"/>
          <w:numId w:val="0"/>
        </w:numPr>
        <w:spacing w:before="0" w:after="0"/>
        <w:ind w:left="900"/>
        <w:rPr>
          <w:rFonts w:ascii="Times New Roman" w:hAnsi="Times New Roman" w:cs="Times New Roman"/>
          <w:color w:val="auto"/>
          <w:sz w:val="24"/>
          <w:szCs w:val="24"/>
        </w:rPr>
      </w:pPr>
    </w:p>
    <w:p w:rsidR="009C7D6B" w:rsidRPr="00881B35" w:rsidRDefault="009C7D6B" w:rsidP="009C7D6B">
      <w:pPr>
        <w:pStyle w:val="PBullet-1"/>
        <w:numPr>
          <w:ilvl w:val="2"/>
          <w:numId w:val="2"/>
        </w:numPr>
        <w:spacing w:before="0" w:after="0"/>
        <w:ind w:left="900"/>
        <w:rPr>
          <w:rFonts w:ascii="Times New Roman" w:hAnsi="Times New Roman" w:cs="Times New Roman"/>
          <w:color w:val="auto"/>
          <w:sz w:val="24"/>
          <w:szCs w:val="24"/>
        </w:rPr>
      </w:pPr>
      <w:r w:rsidRPr="00881B35">
        <w:rPr>
          <w:rFonts w:ascii="Times New Roman" w:hAnsi="Times New Roman" w:cs="Times New Roman"/>
          <w:color w:val="auto"/>
          <w:sz w:val="24"/>
          <w:szCs w:val="24"/>
        </w:rPr>
        <w:t>Any discrepancy between the inventory register and the physical count of inventory is documented, reconciled and appropriate action taken with proper approval by Director.</w:t>
      </w:r>
    </w:p>
    <w:p w:rsidR="009C7D6B" w:rsidRPr="00881B35" w:rsidRDefault="009C7D6B" w:rsidP="009C7D6B">
      <w:pPr>
        <w:pStyle w:val="PBullet-1"/>
        <w:numPr>
          <w:ilvl w:val="0"/>
          <w:numId w:val="0"/>
        </w:numPr>
        <w:spacing w:before="0" w:after="0"/>
        <w:ind w:left="900"/>
        <w:rPr>
          <w:rFonts w:ascii="Times New Roman" w:hAnsi="Times New Roman" w:cs="Times New Roman"/>
          <w:sz w:val="24"/>
          <w:szCs w:val="24"/>
        </w:rPr>
      </w:pPr>
    </w:p>
    <w:p w:rsidR="009C7D6B" w:rsidRPr="00881B35" w:rsidRDefault="009C7D6B" w:rsidP="009C7D6B">
      <w:pPr>
        <w:pStyle w:val="PBullet-1"/>
        <w:numPr>
          <w:ilvl w:val="0"/>
          <w:numId w:val="0"/>
        </w:numPr>
        <w:spacing w:before="0" w:after="0"/>
        <w:ind w:left="900"/>
        <w:rPr>
          <w:rFonts w:ascii="Times New Roman" w:hAnsi="Times New Roman" w:cs="Times New Roman"/>
          <w:sz w:val="24"/>
          <w:szCs w:val="24"/>
        </w:rPr>
      </w:pPr>
      <w:r w:rsidRPr="00881B35">
        <w:rPr>
          <w:rFonts w:ascii="Times New Roman" w:hAnsi="Times New Roman" w:cs="Times New Roman"/>
          <w:color w:val="auto"/>
          <w:sz w:val="24"/>
          <w:szCs w:val="24"/>
        </w:rPr>
        <w:t>The process of physical verification of inventory is documented and the report generated is signed by the Senior Administration member and will be forwarded to Head of Finance for necessary action.</w:t>
      </w:r>
    </w:p>
    <w:p w:rsidR="009C7D6B" w:rsidRPr="00881B35" w:rsidRDefault="009C7D6B" w:rsidP="009C7D6B">
      <w:pPr>
        <w:pStyle w:val="ListParagraph"/>
        <w:spacing w:line="240" w:lineRule="auto"/>
        <w:ind w:left="900"/>
        <w:jc w:val="both"/>
        <w:rPr>
          <w:rFonts w:ascii="Times New Roman" w:hAnsi="Times New Roman" w:cs="Times New Roman"/>
          <w:color w:val="000000" w:themeColor="text1"/>
          <w:sz w:val="24"/>
          <w:szCs w:val="24"/>
        </w:rPr>
      </w:pPr>
    </w:p>
    <w:p w:rsidR="009C7D6B" w:rsidRPr="00881B35" w:rsidRDefault="009C7D6B" w:rsidP="009C7D6B">
      <w:pPr>
        <w:pStyle w:val="ListParagraph"/>
        <w:spacing w:line="240" w:lineRule="auto"/>
        <w:ind w:left="900" w:hanging="328"/>
        <w:jc w:val="both"/>
        <w:rPr>
          <w:rFonts w:ascii="Times New Roman" w:hAnsi="Times New Roman" w:cs="Times New Roman"/>
          <w:b/>
          <w:sz w:val="24"/>
          <w:szCs w:val="24"/>
          <w:highlight w:val="lightGray"/>
        </w:rPr>
      </w:pPr>
      <w:r w:rsidRPr="00881B35">
        <w:rPr>
          <w:rFonts w:ascii="Times New Roman" w:hAnsi="Times New Roman" w:cs="Times New Roman"/>
          <w:b/>
          <w:sz w:val="24"/>
          <w:szCs w:val="24"/>
          <w:highlight w:val="lightGray"/>
        </w:rPr>
        <w:t>Fixed Assets/ Inventories Not in Use;</w:t>
      </w:r>
    </w:p>
    <w:p w:rsidR="009C7D6B" w:rsidRPr="00881B35" w:rsidRDefault="009C7D6B" w:rsidP="009C7D6B">
      <w:pPr>
        <w:pStyle w:val="ListParagraph"/>
        <w:spacing w:line="240" w:lineRule="auto"/>
        <w:ind w:left="900"/>
        <w:jc w:val="both"/>
        <w:rPr>
          <w:rFonts w:ascii="Times New Roman" w:hAnsi="Times New Roman" w:cs="Times New Roman"/>
          <w:b/>
          <w:sz w:val="24"/>
          <w:szCs w:val="24"/>
          <w:highlight w:val="lightGray"/>
        </w:rPr>
      </w:pPr>
    </w:p>
    <w:p w:rsidR="009C7D6B" w:rsidRPr="00881B35" w:rsidRDefault="009C7D6B" w:rsidP="009C7D6B">
      <w:pPr>
        <w:pStyle w:val="ListParagraph"/>
        <w:numPr>
          <w:ilvl w:val="3"/>
          <w:numId w:val="2"/>
        </w:numPr>
        <w:spacing w:line="240" w:lineRule="auto"/>
        <w:ind w:left="900"/>
        <w:jc w:val="both"/>
        <w:rPr>
          <w:rFonts w:ascii="Times New Roman" w:hAnsi="Times New Roman" w:cs="Times New Roman"/>
          <w:color w:val="000000" w:themeColor="text1"/>
          <w:sz w:val="24"/>
          <w:szCs w:val="24"/>
        </w:rPr>
      </w:pPr>
      <w:r w:rsidRPr="00881B35">
        <w:rPr>
          <w:rFonts w:ascii="Times New Roman" w:hAnsi="Times New Roman" w:cs="Times New Roman"/>
          <w:color w:val="000000" w:themeColor="text1"/>
          <w:sz w:val="24"/>
          <w:szCs w:val="24"/>
        </w:rPr>
        <w:t>All assets which are not in use are marked in the register with authenticated reasons.</w:t>
      </w:r>
    </w:p>
    <w:p w:rsidR="009C7D6B" w:rsidRPr="00881B35" w:rsidRDefault="009C7D6B" w:rsidP="009C7D6B">
      <w:pPr>
        <w:pStyle w:val="ListParagraph"/>
        <w:numPr>
          <w:ilvl w:val="3"/>
          <w:numId w:val="2"/>
        </w:numPr>
        <w:spacing w:line="240" w:lineRule="auto"/>
        <w:ind w:left="900"/>
        <w:jc w:val="both"/>
        <w:rPr>
          <w:rFonts w:ascii="Times New Roman" w:hAnsi="Times New Roman" w:cs="Times New Roman"/>
          <w:color w:val="000000" w:themeColor="text1"/>
          <w:sz w:val="24"/>
          <w:szCs w:val="24"/>
        </w:rPr>
      </w:pPr>
      <w:r w:rsidRPr="00881B35">
        <w:rPr>
          <w:rFonts w:ascii="Times New Roman" w:hAnsi="Times New Roman" w:cs="Times New Roman"/>
          <w:color w:val="000000" w:themeColor="text1"/>
          <w:sz w:val="24"/>
          <w:szCs w:val="24"/>
        </w:rPr>
        <w:t>These are identified by keeping it separately for easy reference.</w:t>
      </w:r>
    </w:p>
    <w:p w:rsidR="009C7D6B" w:rsidRPr="00881B35" w:rsidRDefault="009C7D6B" w:rsidP="009C7D6B">
      <w:pPr>
        <w:pStyle w:val="ListParagraph"/>
        <w:numPr>
          <w:ilvl w:val="3"/>
          <w:numId w:val="2"/>
        </w:numPr>
        <w:spacing w:line="240" w:lineRule="auto"/>
        <w:ind w:left="900"/>
        <w:jc w:val="both"/>
        <w:rPr>
          <w:rFonts w:ascii="Times New Roman" w:hAnsi="Times New Roman" w:cs="Times New Roman"/>
          <w:color w:val="000000" w:themeColor="text1"/>
          <w:sz w:val="24"/>
          <w:szCs w:val="24"/>
        </w:rPr>
      </w:pPr>
      <w:r w:rsidRPr="00881B35">
        <w:rPr>
          <w:rFonts w:ascii="Times New Roman" w:hAnsi="Times New Roman" w:cs="Times New Roman"/>
          <w:color w:val="000000" w:themeColor="text1"/>
          <w:sz w:val="24"/>
          <w:szCs w:val="24"/>
        </w:rPr>
        <w:t xml:space="preserve">These items along with the list will be with the purchase committee members so that misuse of the same </w:t>
      </w:r>
      <w:r>
        <w:rPr>
          <w:rFonts w:ascii="Times New Roman" w:hAnsi="Times New Roman" w:cs="Times New Roman"/>
          <w:color w:val="000000" w:themeColor="text1"/>
          <w:sz w:val="24"/>
          <w:szCs w:val="24"/>
        </w:rPr>
        <w:t>could</w:t>
      </w:r>
      <w:r w:rsidRPr="00881B35">
        <w:rPr>
          <w:rFonts w:ascii="Times New Roman" w:hAnsi="Times New Roman" w:cs="Times New Roman"/>
          <w:color w:val="000000" w:themeColor="text1"/>
          <w:sz w:val="24"/>
          <w:szCs w:val="24"/>
        </w:rPr>
        <w:t xml:space="preserve"> be</w:t>
      </w:r>
      <w:r>
        <w:rPr>
          <w:rFonts w:ascii="Times New Roman" w:hAnsi="Times New Roman" w:cs="Times New Roman"/>
          <w:color w:val="000000" w:themeColor="text1"/>
          <w:sz w:val="24"/>
          <w:szCs w:val="24"/>
        </w:rPr>
        <w:t xml:space="preserve"> </w:t>
      </w:r>
      <w:r w:rsidRPr="00881B35">
        <w:rPr>
          <w:rFonts w:ascii="Times New Roman" w:hAnsi="Times New Roman" w:cs="Times New Roman"/>
          <w:color w:val="000000" w:themeColor="text1"/>
          <w:sz w:val="24"/>
          <w:szCs w:val="24"/>
        </w:rPr>
        <w:t>avoided.</w:t>
      </w:r>
    </w:p>
    <w:p w:rsidR="009C7D6B" w:rsidRPr="00881B35" w:rsidRDefault="009C7D6B" w:rsidP="009C7D6B">
      <w:pPr>
        <w:pStyle w:val="ListParagraph"/>
        <w:numPr>
          <w:ilvl w:val="3"/>
          <w:numId w:val="2"/>
        </w:numPr>
        <w:spacing w:line="240" w:lineRule="auto"/>
        <w:ind w:left="900"/>
        <w:jc w:val="both"/>
        <w:rPr>
          <w:rFonts w:ascii="Times New Roman" w:hAnsi="Times New Roman" w:cs="Times New Roman"/>
          <w:b/>
          <w:color w:val="000000" w:themeColor="text1"/>
          <w:sz w:val="24"/>
          <w:szCs w:val="24"/>
        </w:rPr>
      </w:pPr>
      <w:r w:rsidRPr="00881B35">
        <w:rPr>
          <w:rFonts w:ascii="Times New Roman" w:hAnsi="Times New Roman" w:cs="Times New Roman"/>
          <w:color w:val="000000" w:themeColor="text1"/>
          <w:sz w:val="24"/>
          <w:szCs w:val="24"/>
        </w:rPr>
        <w:t>Any disposal will be through the process and the sale proceeds will be intimated to accounts department so that they can record the transaction in the books of account accordingly.</w:t>
      </w:r>
    </w:p>
    <w:p w:rsidR="009C7D6B" w:rsidRPr="00881B35" w:rsidRDefault="009C7D6B" w:rsidP="009C7D6B">
      <w:pPr>
        <w:pStyle w:val="ListParagraph"/>
        <w:numPr>
          <w:ilvl w:val="3"/>
          <w:numId w:val="2"/>
        </w:numPr>
        <w:spacing w:line="240" w:lineRule="auto"/>
        <w:ind w:left="900"/>
        <w:jc w:val="both"/>
        <w:rPr>
          <w:rFonts w:ascii="Times New Roman" w:hAnsi="Times New Roman" w:cs="Times New Roman"/>
          <w:b/>
          <w:color w:val="000000" w:themeColor="text1"/>
          <w:sz w:val="24"/>
          <w:szCs w:val="24"/>
        </w:rPr>
      </w:pPr>
      <w:r w:rsidRPr="00881B35">
        <w:rPr>
          <w:rFonts w:ascii="Times New Roman" w:hAnsi="Times New Roman" w:cs="Times New Roman"/>
          <w:color w:val="000000" w:themeColor="text1"/>
          <w:sz w:val="24"/>
          <w:szCs w:val="24"/>
        </w:rPr>
        <w:t>In case of any disposal of fixed assets, there will proper approval by the Director.</w:t>
      </w:r>
    </w:p>
    <w:p w:rsidR="009C7D6B" w:rsidRPr="00881B35" w:rsidRDefault="009C7D6B" w:rsidP="009C7D6B">
      <w:pPr>
        <w:pStyle w:val="ListParagraph"/>
        <w:spacing w:line="240" w:lineRule="auto"/>
        <w:ind w:left="900"/>
        <w:jc w:val="both"/>
        <w:rPr>
          <w:rFonts w:ascii="Times New Roman" w:hAnsi="Times New Roman" w:cs="Times New Roman"/>
          <w:b/>
          <w:color w:val="000000" w:themeColor="text1"/>
          <w:sz w:val="24"/>
          <w:szCs w:val="24"/>
        </w:rPr>
      </w:pPr>
    </w:p>
    <w:p w:rsidR="009C7D6B" w:rsidRPr="00881B35" w:rsidRDefault="009C7D6B" w:rsidP="009C7D6B">
      <w:pPr>
        <w:pStyle w:val="ListParagraph"/>
        <w:spacing w:line="240" w:lineRule="auto"/>
        <w:ind w:left="900"/>
        <w:jc w:val="both"/>
        <w:rPr>
          <w:rFonts w:ascii="Times New Roman" w:hAnsi="Times New Roman" w:cs="Times New Roman"/>
          <w:b/>
          <w:sz w:val="24"/>
          <w:szCs w:val="24"/>
          <w:highlight w:val="lightGray"/>
        </w:rPr>
      </w:pPr>
      <w:r w:rsidRPr="00881B35">
        <w:rPr>
          <w:rFonts w:ascii="Times New Roman" w:hAnsi="Times New Roman" w:cs="Times New Roman"/>
          <w:b/>
          <w:sz w:val="24"/>
          <w:szCs w:val="24"/>
          <w:highlight w:val="lightGray"/>
        </w:rPr>
        <w:t>Insurance of Fixed Assets &amp; Inventories</w:t>
      </w:r>
    </w:p>
    <w:p w:rsidR="009C7D6B" w:rsidRPr="00881B35" w:rsidRDefault="009C7D6B" w:rsidP="009C7D6B">
      <w:pPr>
        <w:pStyle w:val="ListParagraph"/>
        <w:spacing w:line="240" w:lineRule="auto"/>
        <w:ind w:left="900"/>
        <w:jc w:val="both"/>
        <w:rPr>
          <w:rFonts w:ascii="Times New Roman" w:hAnsi="Times New Roman" w:cs="Times New Roman"/>
          <w:b/>
          <w:sz w:val="24"/>
          <w:szCs w:val="24"/>
          <w:highlight w:val="lightGray"/>
        </w:rPr>
      </w:pPr>
    </w:p>
    <w:p w:rsidR="009C7D6B" w:rsidRPr="00881B35" w:rsidRDefault="009C7D6B" w:rsidP="009C7D6B">
      <w:pPr>
        <w:pStyle w:val="ListParagraph"/>
        <w:numPr>
          <w:ilvl w:val="3"/>
          <w:numId w:val="2"/>
        </w:numPr>
        <w:spacing w:line="240" w:lineRule="auto"/>
        <w:ind w:left="900"/>
        <w:jc w:val="both"/>
        <w:rPr>
          <w:rFonts w:ascii="Times New Roman" w:hAnsi="Times New Roman" w:cs="Times New Roman"/>
          <w:color w:val="FF0000"/>
          <w:sz w:val="24"/>
          <w:szCs w:val="24"/>
        </w:rPr>
      </w:pPr>
      <w:r w:rsidRPr="00881B35">
        <w:rPr>
          <w:rFonts w:ascii="Times New Roman" w:hAnsi="Times New Roman" w:cs="Times New Roman"/>
          <w:color w:val="000000" w:themeColor="text1"/>
          <w:sz w:val="24"/>
          <w:szCs w:val="24"/>
        </w:rPr>
        <w:t>All the major assets in office or in field offices are insured</w:t>
      </w:r>
      <w:r w:rsidRPr="00881B35">
        <w:rPr>
          <w:rFonts w:ascii="Times New Roman" w:hAnsi="Times New Roman" w:cs="Times New Roman"/>
          <w:color w:val="FF0000"/>
          <w:sz w:val="24"/>
          <w:szCs w:val="24"/>
        </w:rPr>
        <w:t>.</w:t>
      </w:r>
    </w:p>
    <w:p w:rsidR="009C7D6B" w:rsidRPr="00881B35" w:rsidRDefault="009C7D6B" w:rsidP="009C7D6B">
      <w:pPr>
        <w:pStyle w:val="ListParagraph"/>
        <w:numPr>
          <w:ilvl w:val="3"/>
          <w:numId w:val="2"/>
        </w:numPr>
        <w:spacing w:line="240" w:lineRule="auto"/>
        <w:ind w:left="900"/>
        <w:jc w:val="both"/>
        <w:rPr>
          <w:rFonts w:ascii="Times New Roman" w:hAnsi="Times New Roman" w:cs="Times New Roman"/>
          <w:color w:val="000000" w:themeColor="text1"/>
          <w:sz w:val="24"/>
          <w:szCs w:val="24"/>
        </w:rPr>
      </w:pPr>
      <w:r w:rsidRPr="00881B35">
        <w:rPr>
          <w:rFonts w:ascii="Times New Roman" w:hAnsi="Times New Roman" w:cs="Times New Roman"/>
          <w:color w:val="000000" w:themeColor="text1"/>
          <w:sz w:val="24"/>
          <w:szCs w:val="24"/>
        </w:rPr>
        <w:t>The valuation and the details of insurance coverage are with the Head of Finance. Every year the coverage will be verified and if needed for any additions or deletions, necessary action will be initiated after discussing with Director.</w:t>
      </w:r>
    </w:p>
    <w:p w:rsidR="009C7D6B" w:rsidRPr="00881B35" w:rsidRDefault="009C7D6B" w:rsidP="009C7D6B">
      <w:pPr>
        <w:pStyle w:val="ListParagraph"/>
        <w:numPr>
          <w:ilvl w:val="3"/>
          <w:numId w:val="2"/>
        </w:numPr>
        <w:spacing w:line="240" w:lineRule="auto"/>
        <w:ind w:left="900"/>
        <w:jc w:val="both"/>
        <w:rPr>
          <w:rFonts w:ascii="Times New Roman" w:hAnsi="Times New Roman" w:cs="Times New Roman"/>
          <w:color w:val="000000" w:themeColor="text1"/>
          <w:sz w:val="24"/>
          <w:szCs w:val="24"/>
        </w:rPr>
      </w:pPr>
      <w:r w:rsidRPr="00881B35">
        <w:rPr>
          <w:rFonts w:ascii="Times New Roman" w:hAnsi="Times New Roman" w:cs="Times New Roman"/>
          <w:color w:val="000000" w:themeColor="text1"/>
          <w:sz w:val="24"/>
          <w:szCs w:val="24"/>
        </w:rPr>
        <w:t>All the assets of the Trust are covered under this policy for theft and burglary.</w:t>
      </w:r>
    </w:p>
    <w:p w:rsidR="009C7D6B" w:rsidRPr="00881B35" w:rsidRDefault="009C7D6B" w:rsidP="009C7D6B">
      <w:pPr>
        <w:ind w:left="900"/>
        <w:jc w:val="both"/>
        <w:rPr>
          <w:b/>
          <w:highlight w:val="lightGray"/>
        </w:rPr>
      </w:pPr>
      <w:r w:rsidRPr="00881B35">
        <w:rPr>
          <w:b/>
          <w:highlight w:val="lightGray"/>
        </w:rPr>
        <w:t>Identification Mark on Fixed Assets</w:t>
      </w:r>
    </w:p>
    <w:p w:rsidR="009C7D6B" w:rsidRPr="00881B35" w:rsidRDefault="009C7D6B" w:rsidP="009C7D6B">
      <w:pPr>
        <w:pStyle w:val="ListParagraph"/>
        <w:spacing w:line="240" w:lineRule="auto"/>
        <w:ind w:left="900"/>
        <w:jc w:val="both"/>
        <w:rPr>
          <w:rFonts w:ascii="Times New Roman" w:hAnsi="Times New Roman" w:cs="Times New Roman"/>
          <w:b/>
          <w:sz w:val="24"/>
          <w:szCs w:val="24"/>
          <w:highlight w:val="lightGray"/>
        </w:rPr>
      </w:pPr>
    </w:p>
    <w:p w:rsidR="009C7D6B" w:rsidRPr="00881B35" w:rsidRDefault="009C7D6B" w:rsidP="009C7D6B">
      <w:pPr>
        <w:pStyle w:val="ListParagraph"/>
        <w:numPr>
          <w:ilvl w:val="3"/>
          <w:numId w:val="2"/>
        </w:numPr>
        <w:spacing w:line="240" w:lineRule="auto"/>
        <w:ind w:left="900"/>
        <w:jc w:val="both"/>
        <w:rPr>
          <w:rFonts w:ascii="Times New Roman" w:hAnsi="Times New Roman" w:cs="Times New Roman"/>
          <w:color w:val="000000" w:themeColor="text1"/>
          <w:sz w:val="24"/>
          <w:szCs w:val="24"/>
        </w:rPr>
      </w:pPr>
      <w:r w:rsidRPr="00881B35">
        <w:rPr>
          <w:rFonts w:ascii="Times New Roman" w:hAnsi="Times New Roman" w:cs="Times New Roman"/>
          <w:color w:val="000000" w:themeColor="text1"/>
          <w:sz w:val="24"/>
          <w:szCs w:val="24"/>
        </w:rPr>
        <w:lastRenderedPageBreak/>
        <w:t>Trust is following professional method of identifying the assets  as per the accounting standards by giving the details like:  Donor, year of purchase, department it has been used etc.,</w:t>
      </w:r>
    </w:p>
    <w:p w:rsidR="009C7D6B" w:rsidRPr="00881B35" w:rsidRDefault="009C7D6B" w:rsidP="009C7D6B">
      <w:pPr>
        <w:pStyle w:val="ListParagraph"/>
        <w:numPr>
          <w:ilvl w:val="3"/>
          <w:numId w:val="2"/>
        </w:numPr>
        <w:spacing w:line="240" w:lineRule="auto"/>
        <w:ind w:left="900"/>
        <w:jc w:val="both"/>
        <w:rPr>
          <w:rFonts w:ascii="Times New Roman" w:hAnsi="Times New Roman" w:cs="Times New Roman"/>
          <w:color w:val="000000" w:themeColor="text1"/>
          <w:sz w:val="24"/>
          <w:szCs w:val="24"/>
        </w:rPr>
      </w:pPr>
      <w:r w:rsidRPr="00881B35">
        <w:rPr>
          <w:rFonts w:ascii="Times New Roman" w:hAnsi="Times New Roman" w:cs="Times New Roman"/>
          <w:color w:val="000000" w:themeColor="text1"/>
          <w:sz w:val="24"/>
          <w:szCs w:val="24"/>
        </w:rPr>
        <w:t>There will be proper marking on all assets for easy identification and verification.</w:t>
      </w:r>
    </w:p>
    <w:p w:rsidR="009C7D6B" w:rsidRPr="00881B35" w:rsidRDefault="009C7D6B" w:rsidP="009C7D6B">
      <w:pPr>
        <w:pStyle w:val="ListParagraph"/>
        <w:numPr>
          <w:ilvl w:val="3"/>
          <w:numId w:val="2"/>
        </w:numPr>
        <w:spacing w:line="240" w:lineRule="auto"/>
        <w:ind w:left="900"/>
        <w:jc w:val="both"/>
        <w:rPr>
          <w:rFonts w:ascii="Times New Roman" w:hAnsi="Times New Roman" w:cs="Times New Roman"/>
          <w:color w:val="000000" w:themeColor="text1"/>
          <w:sz w:val="24"/>
          <w:szCs w:val="24"/>
        </w:rPr>
      </w:pPr>
      <w:r w:rsidRPr="00881B35">
        <w:rPr>
          <w:rFonts w:ascii="Times New Roman" w:hAnsi="Times New Roman" w:cs="Times New Roman"/>
          <w:color w:val="000000" w:themeColor="text1"/>
          <w:sz w:val="24"/>
          <w:szCs w:val="24"/>
        </w:rPr>
        <w:t>These marking details are also linked with the list of fixed assets and assets that are physically verified.</w:t>
      </w:r>
    </w:p>
    <w:p w:rsidR="009C7D6B" w:rsidRPr="00881B35" w:rsidRDefault="009C7D6B" w:rsidP="009C7D6B">
      <w:pPr>
        <w:pStyle w:val="ListParagraph"/>
        <w:spacing w:line="240" w:lineRule="auto"/>
        <w:ind w:left="900"/>
        <w:jc w:val="both"/>
        <w:rPr>
          <w:rFonts w:ascii="Times New Roman" w:hAnsi="Times New Roman" w:cs="Times New Roman"/>
          <w:color w:val="000000" w:themeColor="text1"/>
          <w:sz w:val="24"/>
          <w:szCs w:val="24"/>
        </w:rPr>
      </w:pPr>
    </w:p>
    <w:p w:rsidR="009C7D6B" w:rsidRPr="00881B35" w:rsidRDefault="009C7D6B" w:rsidP="009C7D6B">
      <w:pPr>
        <w:pStyle w:val="ListParagraph"/>
        <w:spacing w:line="240" w:lineRule="auto"/>
        <w:ind w:left="900"/>
        <w:jc w:val="both"/>
        <w:rPr>
          <w:rFonts w:ascii="Times New Roman" w:hAnsi="Times New Roman" w:cs="Times New Roman"/>
          <w:b/>
          <w:sz w:val="24"/>
          <w:szCs w:val="24"/>
          <w:highlight w:val="lightGray"/>
        </w:rPr>
      </w:pPr>
      <w:r w:rsidRPr="00881B35">
        <w:rPr>
          <w:rFonts w:ascii="Times New Roman" w:hAnsi="Times New Roman" w:cs="Times New Roman"/>
          <w:b/>
          <w:sz w:val="24"/>
          <w:szCs w:val="24"/>
          <w:highlight w:val="lightGray"/>
        </w:rPr>
        <w:t>Fixed Assets Under the Possession of Third Party;</w:t>
      </w:r>
    </w:p>
    <w:p w:rsidR="009C7D6B" w:rsidRPr="00881B35" w:rsidRDefault="009C7D6B" w:rsidP="009C7D6B">
      <w:pPr>
        <w:pStyle w:val="ListParagraph"/>
        <w:spacing w:line="240" w:lineRule="auto"/>
        <w:ind w:left="900"/>
        <w:jc w:val="both"/>
        <w:rPr>
          <w:rFonts w:ascii="Times New Roman" w:hAnsi="Times New Roman" w:cs="Times New Roman"/>
          <w:b/>
          <w:sz w:val="24"/>
          <w:szCs w:val="24"/>
          <w:highlight w:val="lightGray"/>
        </w:rPr>
      </w:pPr>
    </w:p>
    <w:p w:rsidR="009C7D6B" w:rsidRPr="00881B35" w:rsidRDefault="009C7D6B" w:rsidP="009C7D6B">
      <w:pPr>
        <w:pStyle w:val="ListParagraph"/>
        <w:numPr>
          <w:ilvl w:val="2"/>
          <w:numId w:val="2"/>
        </w:numPr>
        <w:spacing w:line="240" w:lineRule="auto"/>
        <w:ind w:left="900"/>
        <w:jc w:val="both"/>
        <w:rPr>
          <w:rFonts w:ascii="Times New Roman" w:hAnsi="Times New Roman" w:cs="Times New Roman"/>
          <w:b/>
          <w:sz w:val="24"/>
          <w:szCs w:val="24"/>
        </w:rPr>
      </w:pPr>
      <w:r w:rsidRPr="00881B35">
        <w:rPr>
          <w:rFonts w:ascii="Times New Roman" w:hAnsi="Times New Roman" w:cs="Times New Roman"/>
          <w:sz w:val="24"/>
          <w:szCs w:val="24"/>
        </w:rPr>
        <w:t>Since the Trust is implanting the programs directly, there is no involvement of third party</w:t>
      </w:r>
      <w:r w:rsidRPr="00881B35">
        <w:rPr>
          <w:rFonts w:ascii="Times New Roman" w:hAnsi="Times New Roman" w:cs="Times New Roman"/>
          <w:b/>
          <w:sz w:val="24"/>
          <w:szCs w:val="24"/>
        </w:rPr>
        <w:t>.</w:t>
      </w:r>
    </w:p>
    <w:p w:rsidR="000E3745" w:rsidRPr="009C7D6B" w:rsidRDefault="000E3745" w:rsidP="009C7D6B">
      <w:pPr>
        <w:rPr>
          <w:rFonts w:eastAsia="Trebuchet MS"/>
        </w:rPr>
      </w:pPr>
    </w:p>
    <w:sectPr w:rsidR="000E3745" w:rsidRPr="009C7D6B" w:rsidSect="000E3745">
      <w:headerReference w:type="default" r:id="rId7"/>
      <w:footerReference w:type="default" r:id="rId8"/>
      <w:pgSz w:w="12240" w:h="15840"/>
      <w:pgMar w:top="1440" w:right="1440" w:bottom="1440" w:left="1440" w:header="720" w:footer="864"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2690" w:rsidRDefault="00A12690" w:rsidP="000E3745">
      <w:r>
        <w:separator/>
      </w:r>
    </w:p>
  </w:endnote>
  <w:endnote w:type="continuationSeparator" w:id="1">
    <w:p w:rsidR="00A12690" w:rsidRDefault="00A12690" w:rsidP="000E37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745" w:rsidRDefault="000E3745">
    <w:pPr>
      <w:pStyle w:val="normal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2690" w:rsidRDefault="00A12690" w:rsidP="000E3745">
      <w:r>
        <w:separator/>
      </w:r>
    </w:p>
  </w:footnote>
  <w:footnote w:type="continuationSeparator" w:id="1">
    <w:p w:rsidR="00A12690" w:rsidRDefault="00A12690" w:rsidP="000E37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745" w:rsidRDefault="000E3745">
    <w:pPr>
      <w:pStyle w:val="norm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820A0"/>
    <w:multiLevelType w:val="multilevel"/>
    <w:tmpl w:val="DC6E2988"/>
    <w:lvl w:ilvl="0">
      <w:start w:val="1"/>
      <w:numFmt w:val="decimal"/>
      <w:lvlText w:val="%1."/>
      <w:lvlJc w:val="left"/>
      <w:pPr>
        <w:ind w:left="393" w:hanging="393"/>
      </w:pPr>
      <w:rPr>
        <w:smallCaps w:val="0"/>
        <w:strike w:val="0"/>
        <w:shd w:val="clear" w:color="auto" w:fill="auto"/>
        <w:vertAlign w:val="baseline"/>
      </w:rPr>
    </w:lvl>
    <w:lvl w:ilvl="1">
      <w:start w:val="1"/>
      <w:numFmt w:val="decimal"/>
      <w:lvlText w:val="%2."/>
      <w:lvlJc w:val="left"/>
      <w:pPr>
        <w:ind w:left="753" w:hanging="393"/>
      </w:pPr>
      <w:rPr>
        <w:smallCaps w:val="0"/>
        <w:strike w:val="0"/>
        <w:shd w:val="clear" w:color="auto" w:fill="auto"/>
        <w:vertAlign w:val="baseline"/>
      </w:rPr>
    </w:lvl>
    <w:lvl w:ilvl="2">
      <w:start w:val="1"/>
      <w:numFmt w:val="decimal"/>
      <w:lvlText w:val="%3."/>
      <w:lvlJc w:val="left"/>
      <w:pPr>
        <w:ind w:left="1113" w:hanging="393"/>
      </w:pPr>
      <w:rPr>
        <w:smallCaps w:val="0"/>
        <w:strike w:val="0"/>
        <w:shd w:val="clear" w:color="auto" w:fill="auto"/>
        <w:vertAlign w:val="baseline"/>
      </w:rPr>
    </w:lvl>
    <w:lvl w:ilvl="3">
      <w:start w:val="1"/>
      <w:numFmt w:val="decimal"/>
      <w:lvlText w:val="%4."/>
      <w:lvlJc w:val="left"/>
      <w:pPr>
        <w:ind w:left="1473" w:hanging="392"/>
      </w:pPr>
      <w:rPr>
        <w:smallCaps w:val="0"/>
        <w:strike w:val="0"/>
        <w:shd w:val="clear" w:color="auto" w:fill="auto"/>
        <w:vertAlign w:val="baseline"/>
      </w:rPr>
    </w:lvl>
    <w:lvl w:ilvl="4">
      <w:start w:val="1"/>
      <w:numFmt w:val="decimal"/>
      <w:lvlText w:val="%5."/>
      <w:lvlJc w:val="left"/>
      <w:pPr>
        <w:ind w:left="1833" w:hanging="393"/>
      </w:pPr>
      <w:rPr>
        <w:smallCaps w:val="0"/>
        <w:strike w:val="0"/>
        <w:shd w:val="clear" w:color="auto" w:fill="auto"/>
        <w:vertAlign w:val="baseline"/>
      </w:rPr>
    </w:lvl>
    <w:lvl w:ilvl="5">
      <w:start w:val="1"/>
      <w:numFmt w:val="decimal"/>
      <w:lvlText w:val="%6."/>
      <w:lvlJc w:val="left"/>
      <w:pPr>
        <w:ind w:left="2193" w:hanging="393"/>
      </w:pPr>
      <w:rPr>
        <w:smallCaps w:val="0"/>
        <w:strike w:val="0"/>
        <w:shd w:val="clear" w:color="auto" w:fill="auto"/>
        <w:vertAlign w:val="baseline"/>
      </w:rPr>
    </w:lvl>
    <w:lvl w:ilvl="6">
      <w:start w:val="1"/>
      <w:numFmt w:val="decimal"/>
      <w:lvlText w:val="%7."/>
      <w:lvlJc w:val="left"/>
      <w:pPr>
        <w:ind w:left="2553" w:hanging="393"/>
      </w:pPr>
      <w:rPr>
        <w:smallCaps w:val="0"/>
        <w:strike w:val="0"/>
        <w:shd w:val="clear" w:color="auto" w:fill="auto"/>
        <w:vertAlign w:val="baseline"/>
      </w:rPr>
    </w:lvl>
    <w:lvl w:ilvl="7">
      <w:start w:val="1"/>
      <w:numFmt w:val="decimal"/>
      <w:lvlText w:val="%8."/>
      <w:lvlJc w:val="left"/>
      <w:pPr>
        <w:ind w:left="2913" w:hanging="393"/>
      </w:pPr>
      <w:rPr>
        <w:smallCaps w:val="0"/>
        <w:strike w:val="0"/>
        <w:shd w:val="clear" w:color="auto" w:fill="auto"/>
        <w:vertAlign w:val="baseline"/>
      </w:rPr>
    </w:lvl>
    <w:lvl w:ilvl="8">
      <w:start w:val="1"/>
      <w:numFmt w:val="decimal"/>
      <w:lvlText w:val="%9."/>
      <w:lvlJc w:val="left"/>
      <w:pPr>
        <w:ind w:left="3273" w:hanging="393"/>
      </w:pPr>
      <w:rPr>
        <w:smallCaps w:val="0"/>
        <w:strike w:val="0"/>
        <w:shd w:val="clear" w:color="auto" w:fill="auto"/>
        <w:vertAlign w:val="baseline"/>
      </w:rPr>
    </w:lvl>
  </w:abstractNum>
  <w:abstractNum w:abstractNumId="1">
    <w:nsid w:val="6BFF53A2"/>
    <w:multiLevelType w:val="hybridMultilevel"/>
    <w:tmpl w:val="6CC06D00"/>
    <w:lvl w:ilvl="0" w:tplc="24A0944A">
      <w:start w:val="1"/>
      <w:numFmt w:val="bullet"/>
      <w:pStyle w:val="PBullet-1"/>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79BD2C6A"/>
    <w:multiLevelType w:val="hybridMultilevel"/>
    <w:tmpl w:val="B5DA24B0"/>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1919" w:hanging="360"/>
      </w:pPr>
      <w:rPr>
        <w:rFonts w:ascii="Courier New" w:hAnsi="Courier New" w:cs="Courier New" w:hint="default"/>
      </w:rPr>
    </w:lvl>
    <w:lvl w:ilvl="2" w:tplc="04090005">
      <w:start w:val="1"/>
      <w:numFmt w:val="bullet"/>
      <w:lvlText w:val=""/>
      <w:lvlJc w:val="left"/>
      <w:pPr>
        <w:ind w:left="2628" w:hanging="360"/>
      </w:pPr>
      <w:rPr>
        <w:rFonts w:ascii="Wingdings" w:hAnsi="Wingdings" w:hint="default"/>
      </w:rPr>
    </w:lvl>
    <w:lvl w:ilvl="3" w:tplc="B7B40610">
      <w:start w:val="1"/>
      <w:numFmt w:val="bullet"/>
      <w:lvlText w:val=""/>
      <w:lvlJc w:val="left"/>
      <w:pPr>
        <w:ind w:left="3600" w:hanging="360"/>
      </w:pPr>
      <w:rPr>
        <w:rFonts w:ascii="Symbol" w:hAnsi="Symbol" w:hint="default"/>
        <w:color w:val="auto"/>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E3745"/>
    <w:rsid w:val="000E3745"/>
    <w:rsid w:val="000F55FF"/>
    <w:rsid w:val="009C7D6B"/>
    <w:rsid w:val="00A12690"/>
    <w:rsid w:val="00A727DA"/>
    <w:rsid w:val="00AD7E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5FF"/>
  </w:style>
  <w:style w:type="paragraph" w:styleId="Heading1">
    <w:name w:val="heading 1"/>
    <w:basedOn w:val="normal0"/>
    <w:next w:val="normal0"/>
    <w:rsid w:val="000E3745"/>
    <w:pPr>
      <w:keepNext/>
      <w:keepLines/>
      <w:spacing w:before="480" w:after="120"/>
      <w:outlineLvl w:val="0"/>
    </w:pPr>
    <w:rPr>
      <w:b/>
      <w:sz w:val="48"/>
      <w:szCs w:val="48"/>
    </w:rPr>
  </w:style>
  <w:style w:type="paragraph" w:styleId="Heading2">
    <w:name w:val="heading 2"/>
    <w:basedOn w:val="normal0"/>
    <w:next w:val="normal0"/>
    <w:rsid w:val="000E3745"/>
    <w:pPr>
      <w:keepNext/>
      <w:keepLines/>
      <w:spacing w:before="360" w:after="80"/>
      <w:outlineLvl w:val="1"/>
    </w:pPr>
    <w:rPr>
      <w:b/>
      <w:sz w:val="36"/>
      <w:szCs w:val="36"/>
    </w:rPr>
  </w:style>
  <w:style w:type="paragraph" w:styleId="Heading3">
    <w:name w:val="heading 3"/>
    <w:basedOn w:val="normal0"/>
    <w:next w:val="normal0"/>
    <w:rsid w:val="000E3745"/>
    <w:pPr>
      <w:keepNext/>
      <w:keepLines/>
      <w:spacing w:before="280" w:after="80"/>
      <w:outlineLvl w:val="2"/>
    </w:pPr>
    <w:rPr>
      <w:b/>
      <w:sz w:val="28"/>
      <w:szCs w:val="28"/>
    </w:rPr>
  </w:style>
  <w:style w:type="paragraph" w:styleId="Heading4">
    <w:name w:val="heading 4"/>
    <w:basedOn w:val="normal0"/>
    <w:next w:val="normal0"/>
    <w:rsid w:val="000E3745"/>
    <w:pPr>
      <w:keepNext/>
      <w:keepLines/>
      <w:spacing w:before="240" w:after="40"/>
      <w:outlineLvl w:val="3"/>
    </w:pPr>
    <w:rPr>
      <w:b/>
    </w:rPr>
  </w:style>
  <w:style w:type="paragraph" w:styleId="Heading5">
    <w:name w:val="heading 5"/>
    <w:basedOn w:val="normal0"/>
    <w:next w:val="normal0"/>
    <w:rsid w:val="000E3745"/>
    <w:pPr>
      <w:keepNext/>
      <w:keepLines/>
      <w:spacing w:before="220" w:after="40"/>
      <w:outlineLvl w:val="4"/>
    </w:pPr>
    <w:rPr>
      <w:b/>
      <w:sz w:val="22"/>
      <w:szCs w:val="22"/>
    </w:rPr>
  </w:style>
  <w:style w:type="paragraph" w:styleId="Heading6">
    <w:name w:val="heading 6"/>
    <w:basedOn w:val="normal0"/>
    <w:next w:val="normal0"/>
    <w:rsid w:val="000E3745"/>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0E3745"/>
  </w:style>
  <w:style w:type="paragraph" w:styleId="Title">
    <w:name w:val="Title"/>
    <w:basedOn w:val="normal0"/>
    <w:next w:val="normal0"/>
    <w:rsid w:val="000E3745"/>
    <w:pPr>
      <w:keepNext/>
      <w:keepLines/>
      <w:spacing w:before="480" w:after="120"/>
    </w:pPr>
    <w:rPr>
      <w:b/>
      <w:sz w:val="72"/>
      <w:szCs w:val="72"/>
    </w:rPr>
  </w:style>
  <w:style w:type="paragraph" w:styleId="Subtitle">
    <w:name w:val="Subtitle"/>
    <w:basedOn w:val="normal0"/>
    <w:next w:val="normal0"/>
    <w:rsid w:val="000E3745"/>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9C7D6B"/>
    <w:pPr>
      <w:spacing w:after="160" w:line="276" w:lineRule="auto"/>
      <w:ind w:left="720"/>
      <w:contextualSpacing/>
    </w:pPr>
    <w:rPr>
      <w:rFonts w:asciiTheme="minorHAnsi" w:eastAsiaTheme="minorEastAsia" w:hAnsiTheme="minorHAnsi" w:cstheme="minorBidi"/>
      <w:sz w:val="21"/>
      <w:szCs w:val="21"/>
    </w:rPr>
  </w:style>
  <w:style w:type="paragraph" w:customStyle="1" w:styleId="PBullet-1">
    <w:name w:val="P Bullet-1"/>
    <w:basedOn w:val="Normal"/>
    <w:rsid w:val="009C7D6B"/>
    <w:pPr>
      <w:numPr>
        <w:numId w:val="3"/>
      </w:numPr>
      <w:spacing w:before="120" w:after="120"/>
      <w:jc w:val="both"/>
    </w:pPr>
    <w:rPr>
      <w:rFonts w:ascii="Arial" w:hAnsi="Arial" w:cs="Arial"/>
      <w:color w:val="000000"/>
      <w:sz w:val="21"/>
      <w:szCs w:val="21"/>
      <w:lang w:val="en-AU"/>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770</Words>
  <Characters>4390</Characters>
  <Application>Microsoft Office Word</Application>
  <DocSecurity>0</DocSecurity>
  <Lines>36</Lines>
  <Paragraphs>10</Paragraphs>
  <ScaleCrop>false</ScaleCrop>
  <Company/>
  <LinksUpToDate>false</LinksUpToDate>
  <CharactersWithSpaces>5150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Windows User</cp:lastModifiedBy>
  <cp:revision>2</cp:revision>
  <cp:lastPrinted>2019-06-18T12:40:00Z</cp:lastPrinted>
  <dcterms:created xsi:type="dcterms:W3CDTF">2019-06-20T03:26:00Z</dcterms:created>
  <dcterms:modified xsi:type="dcterms:W3CDTF">2019-06-20T03:26:00Z</dcterms:modified>
</cp:coreProperties>
</file>